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АДМИНИСТРАЦИЯ СМОЛЕНСКОЙ ОБЛАСТИ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от 15 марта 2017 г. N 136</w:t>
      </w:r>
    </w:p>
    <w:bookmarkEnd w:id="0"/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ПОЛОЖЕНИЯ О ЦЕЛЯХ И УСЛОВИЯХ ПРЕДОСТАВЛЕНИЯ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РАСХОДОВАНИЯ СУБСИДИЙ ДЛЯ СОФИНАНСИРОВАНИЯ РАСХОДОВ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БЮДЖЕТОВ МУНИЦИПАЛЬНЫХ ОБРАЗОВАНИЙ СМОЛЕНСКОЙ ОБЛАСТИ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РАМКАХ РЕАЛИЗАЦИИ ОБЛАСТНОЙ ГОСУДАРСТВЕННОЙ ПРОГРАММЫ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"РАЗВИТИЕ ДОРОЖНО-ТРАНСПОРТНОГО КОМПЛЕКСА СМОЛЕНСКОЙ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ОБЛАСТИ" НА 2014 - 2020 ГОДЫ НА ПРОЕКТИРОВАНИЕ,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СТРОИТЕЛЬСТВО, РЕКОНСТРУКЦИЮ, КАПИТАЛЬНЫЙ РЕМОНТ И РЕМОНТ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АВТОМОБИЛЬНЫХ ДОРОГ ОБЩЕГО ПОЛЬЗОВАНИЯ МЕСТНОГО ЗНАЧЕНИЯ,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КРИТЕРИЯХ ОТБОРА МУНИЦИПАЛЬНЫХ ОБРАЗОВАНИЙ СМОЛЕНСКОЙ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ОБЛАСТИ ДЛЯ ПРЕДОСТАВЛЕНИЯ УКАЗАННЫХ СУБСИДИЙ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2AD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2ADB" w:rsidRDefault="00CC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C2ADB" w:rsidRDefault="00CC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Смоленской области</w:t>
            </w:r>
          </w:p>
          <w:p w:rsidR="00CC2ADB" w:rsidRDefault="00CC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14.03.2018 N 154)</w:t>
            </w:r>
          </w:p>
        </w:tc>
      </w:tr>
    </w:tbl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139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9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прилагаемое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целях и условиях предоставления и расходования субсидий для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значения, критериях отбора муниципальных образований Смоленской области для предоставления указанных субсидий.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А.В.ОСТРОВСКИЙ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15.03.2017 N 136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7"/>
      <w:bookmarkEnd w:id="1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ЦЕЛЯХ И УСЛОВИЯХ ПРЕДОСТАВЛЕНИЯ И РАСХОДОВАНИЯ СУБСИДИЙ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СОФИНАНСИРОВАНИЯ РАСХОДОВ БЮДЖЕТОВ МУНИЦИПАЛЬНЫХ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ОБРАЗОВАНИЙ СМОЛЕНСКОЙ ОБЛАСТИ В РАМКАХ РЕАЛИЗАЦИИ ОБЛАСТНОЙ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ГОСУДАРСТВЕННОЙ ПРОГРАММЫ "РАЗВИТИЕ ДОРОЖНО-ТРАНСПОРТНОГО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КОМПЛЕКСА СМОЛЕНСКОЙ ОБЛАСТИ" НА 2014 - 2020 ГОДЫ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ПРОЕКТИРОВАНИЕ, СТРОИТЕЛЬСТВО, РЕКОНСТРУКЦИЮ, КАПИТАЛЬНЫЙ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РЕМОНТ И РЕМОНТ АВТОМОБИЛЬНЫХ ДОРОГ ОБЩЕГО ПОЛЬЗОВАНИЯ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МЕСТНОГО ЗНАЧЕНИЯ, КРИТЕРИЯХ ОТБОРА МУНИЦИПАЛЬНЫХ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ОБРАЗОВАНИЙ СМОЛЕНСКОЙ ОБЛАСТИ ДЛЯ ПРЕДОСТАВЛЕНИЯ</w:t>
      </w:r>
    </w:p>
    <w:p w:rsidR="00CC2ADB" w:rsidRDefault="00CC2ADB" w:rsidP="00292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УКАЗАННЫХ СУБСИДИЙ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2AD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2ADB" w:rsidRDefault="00CC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>Список изменяющих документов</w:t>
            </w:r>
          </w:p>
          <w:p w:rsidR="00CC2ADB" w:rsidRDefault="00CC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Смоленской области</w:t>
            </w:r>
          </w:p>
          <w:p w:rsidR="00CC2ADB" w:rsidRDefault="00CC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14.03.2018 N 154)</w:t>
            </w:r>
          </w:p>
        </w:tc>
      </w:tr>
    </w:tbl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2"/>
      <w:bookmarkEnd w:id="2"/>
      <w:r>
        <w:rPr>
          <w:rFonts w:ascii="Arial" w:hAnsi="Arial" w:cs="Arial"/>
          <w:sz w:val="20"/>
          <w:szCs w:val="20"/>
        </w:rPr>
        <w:t xml:space="preserve">1. Настоящее Положение устанавливает цели и условия предоставления и расходования субсидий для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 бюджетов муниципальных образований Смоленской области в рамках реализации областной государственной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 (далее - субсидии), критерии отбора муниципальных образований Смоленской области (далее - муниципальные образования) для предоставления субсидий.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Целью предоставления субсидий является улучшение состояния автомобильных дорог общего пользования местного значения Смоленской области.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Критерием отбора муниципальных образований для предоставления субсидий является наличие утвержденного органом местного самоуправления муниципального образования в соответствии с законодательством Российской Федерации перечня автомобильных дорог общего пользования местного значения (далее - перечень автомобильных дорог).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Условиями предоставления субсидий являются: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соблюдение органами местного самоуправления муниципальных образований бюджетного законодательства Российской Федерации и законодательства Российской Федерации о налогах и сборах;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обеспечение финансирования из бюджетов муниципальных образований расходов, указанных в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 размере не менее 0,1 процента от общего объема указанных расходов;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муниципальной программы или отдельных мероприятий в муниципальных программах, связанных с целью предоставления субсидии, из которых возникают расходные обязательства;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14.03.2018 N 154)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просроченной кредиторской задолженности муниципального образования;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согласование органом местного самоуправления муниципального образования с Департаментом бюджета и финансов Смоленской области параметров дефицита бюджета муниципального образования.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Методика расчета субсидий установлена областной государственной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программой</w:t>
        </w:r>
      </w:hyperlink>
      <w:r>
        <w:rPr>
          <w:rFonts w:ascii="Arial" w:hAnsi="Arial" w:cs="Arial"/>
          <w:sz w:val="20"/>
          <w:szCs w:val="20"/>
        </w:rPr>
        <w:t xml:space="preserve"> "Развитие дорожно-транспортного комплекса Смоленской области" на 2014 - 2020 годы.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Показателями результативности предоставления субсидии являются: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протяженность отремонтированных с использованием средств субсидии автомобильных дорог общего пользования местного значения (км);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количество запроектированных объектов автомобильных дорог общего пользования местного значения (ед.);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протяженность построенных (реконструированных) автомобильных дорог общего пользования местного значения (км).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9"/>
      <w:bookmarkEnd w:id="3"/>
      <w:r>
        <w:rPr>
          <w:rFonts w:ascii="Arial" w:hAnsi="Arial" w:cs="Arial"/>
          <w:sz w:val="20"/>
          <w:szCs w:val="20"/>
        </w:rPr>
        <w:t>8.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заявку на получение субсидии по форме, установленной приказом руководителя уполномоченного органа;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утвержденный перечень автомобильных дорог.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На основании представленных в соответствии с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настоящего Положения документов</w:t>
      </w:r>
      <w:proofErr w:type="gramEnd"/>
      <w:r>
        <w:rPr>
          <w:rFonts w:ascii="Arial" w:hAnsi="Arial" w:cs="Arial"/>
          <w:sz w:val="20"/>
          <w:szCs w:val="20"/>
        </w:rPr>
        <w:t xml:space="preserve"> уполномоченный орган заключает с органом местного самоуправления муниципального образования соглашение о предоставлении субсидий, которое должно предусматривать: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количественные значения показателей результативности предоставления субсидии и обязательство органов местного самоуправления муниципального образования по их обеспечению;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представление органом местного самоуправления муниципального образования отчетности о расходах бюджета муниципального образования, источником обеспечения которых являются субсидии;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представление органом местного самоуправления муниципального образования отчетности о достижении значений показателей результативности предоставления субсидии.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Для перечисления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выписку из муниципального правового акта о бюджете муниципального образования, подтверждающую финансирование расходов, указанных в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копию муниципального правового акта об утверждении муниципальной программы;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14.03.2018 N 154)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0"/>
      <w:bookmarkEnd w:id="4"/>
      <w:r>
        <w:rPr>
          <w:rFonts w:ascii="Arial" w:hAnsi="Arial" w:cs="Arial"/>
          <w:sz w:val="20"/>
          <w:szCs w:val="20"/>
        </w:rPr>
        <w:t>- копии муниципальных контрактов (договоров) на выполнение работ по проектированию, строительству, реконструкции, капитальному ремонту и ремонту автомобильных дорог общего пользования местного значения;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1"/>
      <w:bookmarkEnd w:id="5"/>
      <w:r>
        <w:rPr>
          <w:rFonts w:ascii="Arial" w:hAnsi="Arial" w:cs="Arial"/>
          <w:sz w:val="20"/>
          <w:szCs w:val="20"/>
        </w:rPr>
        <w:t xml:space="preserve">- копии платежных документов, подтверждающих факт финансирования расходов, указанных в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за счет средств бюджета муниципального образования;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копии документов, подтверждающих выполненные объемы работ по строительству, реконструкции, капитальному ремонту и ремонту автомобильных дорог общего пользования местного значения (сведения по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формам КС-2</w:t>
        </w:r>
      </w:hyperlink>
      <w:r>
        <w:rPr>
          <w:rFonts w:ascii="Arial" w:hAnsi="Arial" w:cs="Arial"/>
          <w:sz w:val="20"/>
          <w:szCs w:val="20"/>
        </w:rPr>
        <w:t xml:space="preserve"> "Акт о приемке выполненных работ" 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КС-3</w:t>
        </w:r>
      </w:hyperlink>
      <w:r>
        <w:rPr>
          <w:rFonts w:ascii="Arial" w:hAnsi="Arial" w:cs="Arial"/>
          <w:sz w:val="20"/>
          <w:szCs w:val="20"/>
        </w:rPr>
        <w:t xml:space="preserve"> "Справка о стоимости выполненных работ и затрат", утвержденным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83"/>
      <w:bookmarkEnd w:id="6"/>
      <w:r>
        <w:rPr>
          <w:rFonts w:ascii="Arial" w:hAnsi="Arial" w:cs="Arial"/>
          <w:sz w:val="20"/>
          <w:szCs w:val="20"/>
        </w:rPr>
        <w:t>- проектно-сметную документацию на строительство, реконструкцию, капитальный ремонт и ремонт автомобильных дорог общего пользования местного значения;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 общего пользования местного значения;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сведения об отсутствии просроченной кредиторской задолженности муниципального образования по форме, установленной приказом руководителя Департамента бюджета и финансов Смоленской области;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86"/>
      <w:bookmarkEnd w:id="7"/>
      <w:r>
        <w:rPr>
          <w:rFonts w:ascii="Arial" w:hAnsi="Arial" w:cs="Arial"/>
          <w:sz w:val="20"/>
          <w:szCs w:val="20"/>
        </w:rPr>
        <w:t>- акт согласования параметров дефицита бюджета муниципального образования по форме, установленной приказом руководителя Департамента бюджета и финансов Смоленской области.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общий объем субсидии, предоставляемой бюджету муниципального образования, превышает 100 миллионов рублей, то уполномоченный орган вправе перечислить бюджету муниципального образования средства в размере до 30 процентов от суммы субсидии, предусмотренной соглашением о предоставлении субсидий, при представлении органом местного самоуправления муниципального образования документов, указанных в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четвертом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шестом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девятом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 Оставшаяся часть субсидии перечисляется бюджету муниципального образования при представлении органом местного самоуправления муниципального образования остальных документов, предусмотренных настоящим пунктом.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 Субсидии перечисляются уполномоченным органом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на единые счета местных бюджетов, открытые в территориальных органах Федерального казначейства.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Органы местного самоуправления муниципальных образований не позднее 20-го числа месяца, следующего за отчетным годом, представляют в уполномоченный орган отчет о расходовании субсидий по форме, утвержденной приказом руководителя уполномоченного органа.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Субсидии носят целевой характер и не могут быть использованы на другие цели.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 случае несоблюдения органами местного самоуправления муниципальных образований условий предоставления субсидий уполномоченный орган приостанавливает предоставление субсидий до момента устранения обстоятельств, послуживших основанием для приостановления предоставления субсидии.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Органы местного самоуправления муниципального образования несут ответственность за нецелевое использование субсидий в соответствии с федеральным законодательством.</w:t>
      </w:r>
    </w:p>
    <w:p w:rsidR="00CC2ADB" w:rsidRDefault="00CC2ADB" w:rsidP="00CC2A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Субсидии подлежат возврату в областной бюджет в случаях и порядке, установленных федеральным законодательством.</w:t>
      </w: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ADB" w:rsidRDefault="00CC2ADB" w:rsidP="00CC2AD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517DF" w:rsidRDefault="002517DF"/>
    <w:sectPr w:rsidR="002517DF" w:rsidSect="00B479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77"/>
    <w:rsid w:val="002517DF"/>
    <w:rsid w:val="00292AD3"/>
    <w:rsid w:val="00423077"/>
    <w:rsid w:val="00C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5C768-AB17-42AD-8969-FCA189D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882ECE46817BDEC697AEEA7F50E1835D01F556F787CF97C2C9411C13B8844A09E8C761CB464388A5E08g8c3H" TargetMode="External"/><Relationship Id="rId13" Type="http://schemas.openxmlformats.org/officeDocument/2006/relationships/hyperlink" Target="consultantplus://offline/ref=982882ECE46817BDEC6964E3B199531231DD4258657428A7202AC34E913DDD04E098D93558BB60g3c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2882ECE46817BDEC697AEEA7F50E1835D01F556F7A7BFA772C9411C13B8844A09E8C761CB464388A5E08g8cEH" TargetMode="External"/><Relationship Id="rId12" Type="http://schemas.openxmlformats.org/officeDocument/2006/relationships/hyperlink" Target="consultantplus://offline/ref=982882ECE46817BDEC6964E3B199531231DD4258657428A7202AC34E913DDD04E098D93558B863g3c0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2882ECE46817BDEC697AEEA7F50E1835D01F556F797CFB772C9411C13B8844A09E8C761CB460g3c1H" TargetMode="External"/><Relationship Id="rId11" Type="http://schemas.openxmlformats.org/officeDocument/2006/relationships/hyperlink" Target="consultantplus://offline/ref=982882ECE46817BDEC697AEEA7F50E1835D01F556F7A7BFA772C9411C13B8844A09E8C761CB464388A5E08g8c3H" TargetMode="External"/><Relationship Id="rId5" Type="http://schemas.openxmlformats.org/officeDocument/2006/relationships/hyperlink" Target="consultantplus://offline/ref=982882ECE46817BDEC6964E3B199531231D9415D677675AD2873CF4C96328213E7D1D5365DBAg6cD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2882ECE46817BDEC697AEEA7F50E1835D01F556F787CF97C2C9411C13B8844A09E8C761CB464388A5E08g8c3H" TargetMode="External"/><Relationship Id="rId4" Type="http://schemas.openxmlformats.org/officeDocument/2006/relationships/hyperlink" Target="consultantplus://offline/ref=982882ECE46817BDEC697AEEA7F50E1835D01F556F7A7BFA772C9411C13B8844A09E8C761CB464388A5E08g8cEH" TargetMode="External"/><Relationship Id="rId9" Type="http://schemas.openxmlformats.org/officeDocument/2006/relationships/hyperlink" Target="consultantplus://offline/ref=982882ECE46817BDEC697AEEA7F50E1835D01F556F7A7BFA772C9411C13B8844A09E8C761CB464388A5E08g8cDH" TargetMode="External"/><Relationship Id="rId14" Type="http://schemas.openxmlformats.org/officeDocument/2006/relationships/hyperlink" Target="consultantplus://offline/ref=982882ECE46817BDEC6964E3B199531231DD435F657428A7202AC34Eg9c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Хрущев Алексей Сергеевич</cp:lastModifiedBy>
  <cp:revision>3</cp:revision>
  <dcterms:created xsi:type="dcterms:W3CDTF">2018-04-11T07:28:00Z</dcterms:created>
  <dcterms:modified xsi:type="dcterms:W3CDTF">2018-04-11T07:29:00Z</dcterms:modified>
</cp:coreProperties>
</file>